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BF88" w14:textId="41D52982" w:rsidR="000E21DD" w:rsidRPr="000A58A6" w:rsidRDefault="00C8124A" w:rsidP="00ED57D3">
      <w:pPr>
        <w:pStyle w:val="Intestazione"/>
        <w:jc w:val="right"/>
        <w:rPr>
          <w:b/>
        </w:rPr>
      </w:pPr>
      <w:r>
        <w:rPr>
          <w:b/>
        </w:rPr>
        <w:t>Allegato n.10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6F6EE57C" w:rsidR="000E21DD" w:rsidRPr="000A58A6" w:rsidRDefault="00C8124A" w:rsidP="00ED57D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</w:rPr>
        <w:t>f</w:t>
      </w:r>
      <w:r w:rsidRPr="00C8124A">
        <w:rPr>
          <w:rFonts w:ascii="Garamond" w:hAnsi="Garamond"/>
          <w:b/>
          <w:bCs/>
          <w:i/>
        </w:rPr>
        <w:t>ac-simile</w:t>
      </w:r>
      <w:r>
        <w:rPr>
          <w:rFonts w:ascii="Garamond" w:hAnsi="Garamond"/>
          <w:b/>
          <w:bCs/>
        </w:rPr>
        <w:t xml:space="preserve"> </w:t>
      </w:r>
      <w:r w:rsidRPr="00C8124A">
        <w:rPr>
          <w:rFonts w:ascii="Garamond" w:hAnsi="Garamond"/>
          <w:b/>
          <w:bCs/>
        </w:rPr>
        <w:t>Dichiarazione - per Impresa Ausiliaria di messa a disposizione requisiti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5BAB4966" w14:textId="552BAC04" w:rsidR="00631BC2" w:rsidRDefault="00564D75" w:rsidP="00631BC2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631BC2" w:rsidRPr="00631BC2">
        <w:rPr>
          <w:rFonts w:ascii="Garamond" w:hAnsi="Garamond" w:cs="Calibri"/>
          <w:b/>
        </w:rPr>
        <w:t xml:space="preserve"> </w:t>
      </w:r>
      <w:r w:rsidR="00631BC2" w:rsidRPr="00631BC2">
        <w:rPr>
          <w:rFonts w:ascii="Garamond" w:hAnsi="Garamond"/>
          <w:b/>
        </w:rPr>
        <w:t xml:space="preserve">GARA EUROPEA A PROCEDURA APERTA PER L’APPALTO DI </w:t>
      </w:r>
      <w:bookmarkStart w:id="0" w:name="_Toc481158956"/>
      <w:bookmarkStart w:id="1" w:name="_Toc481159352"/>
      <w:bookmarkStart w:id="2" w:name="_Toc481159691"/>
      <w:bookmarkStart w:id="3" w:name="_Toc481159737"/>
      <w:bookmarkStart w:id="4" w:name="_Toc481159794"/>
      <w:bookmarkStart w:id="5" w:name="_Toc481159846"/>
      <w:bookmarkStart w:id="6" w:name="_Toc481159991"/>
      <w:bookmarkStart w:id="7" w:name="_Toc481158959"/>
      <w:bookmarkStart w:id="8" w:name="_Toc481159355"/>
      <w:bookmarkStart w:id="9" w:name="_Toc481159694"/>
      <w:bookmarkStart w:id="10" w:name="_Toc481159740"/>
      <w:bookmarkStart w:id="11" w:name="_Toc481159797"/>
      <w:bookmarkStart w:id="12" w:name="_Toc481159849"/>
      <w:bookmarkStart w:id="13" w:name="_Toc481159994"/>
      <w:bookmarkStart w:id="14" w:name="_Toc481158964"/>
      <w:bookmarkStart w:id="15" w:name="_Toc481159359"/>
      <w:bookmarkStart w:id="16" w:name="_Toc481159698"/>
      <w:bookmarkStart w:id="17" w:name="_Toc481159744"/>
      <w:bookmarkStart w:id="18" w:name="_Toc481159801"/>
      <w:bookmarkStart w:id="19" w:name="_Toc481159853"/>
      <w:bookmarkStart w:id="20" w:name="_Toc481159998"/>
      <w:bookmarkStart w:id="21" w:name="_Toc493500867"/>
      <w:bookmarkStart w:id="22" w:name="_Toc494358965"/>
      <w:bookmarkStart w:id="23" w:name="_Toc494359014"/>
      <w:bookmarkStart w:id="24" w:name="_Toc497484932"/>
      <w:bookmarkStart w:id="25" w:name="_Toc497728130"/>
      <w:bookmarkStart w:id="26" w:name="_Toc497831524"/>
      <w:bookmarkStart w:id="27" w:name="_Toc498419716"/>
      <w:bookmarkStart w:id="28" w:name="_Toc493500868"/>
      <w:bookmarkStart w:id="29" w:name="_Toc494358966"/>
      <w:bookmarkStart w:id="30" w:name="_Toc494359015"/>
      <w:bookmarkStart w:id="31" w:name="_Toc497484933"/>
      <w:bookmarkStart w:id="32" w:name="_Toc497728131"/>
      <w:bookmarkStart w:id="33" w:name="_Toc497831525"/>
      <w:bookmarkStart w:id="34" w:name="_Toc498419717"/>
      <w:bookmarkStart w:id="35" w:name="_Toc374025745"/>
      <w:bookmarkStart w:id="36" w:name="_Toc374025834"/>
      <w:bookmarkStart w:id="37" w:name="_Toc374025928"/>
      <w:bookmarkStart w:id="38" w:name="_Toc374025981"/>
      <w:bookmarkStart w:id="39" w:name="_Toc374026426"/>
      <w:bookmarkStart w:id="40" w:name="_Toc482101429"/>
      <w:bookmarkStart w:id="41" w:name="_Toc482101544"/>
      <w:bookmarkStart w:id="42" w:name="_Toc482101719"/>
      <w:bookmarkStart w:id="43" w:name="_Toc482101812"/>
      <w:bookmarkStart w:id="44" w:name="_Toc482101906"/>
      <w:bookmarkStart w:id="45" w:name="_Toc482102001"/>
      <w:bookmarkStart w:id="46" w:name="_Toc4821020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631BC2" w:rsidRPr="00631BC2">
        <w:rPr>
          <w:rFonts w:ascii="Garamond" w:hAnsi="Garamond"/>
          <w:b/>
        </w:rPr>
        <w:t>FORNITURA DI ELEMENTI NEW JERSEY DI VARIE TIPOLOGIE CON ACCESSORI PER POSA E ANCORAGGIO.</w:t>
      </w:r>
    </w:p>
    <w:p w14:paraId="05EE885F" w14:textId="2AF25AB0" w:rsidR="00631BC2" w:rsidRPr="00631BC2" w:rsidRDefault="00631BC2" w:rsidP="00631BC2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</w:rPr>
        <w:t>CIG.:</w:t>
      </w:r>
      <w:r w:rsidRPr="00631BC2">
        <w:t xml:space="preserve"> </w:t>
      </w:r>
      <w:r w:rsidRPr="00631BC2">
        <w:rPr>
          <w:rFonts w:ascii="Garamond" w:hAnsi="Garamond"/>
          <w:b/>
        </w:rPr>
        <w:t>82712313BF</w:t>
      </w: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28091CA" w14:textId="59E8E2D7" w:rsidR="000E21DD" w:rsidRDefault="000E21DD" w:rsidP="00631BC2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0965D31E" w14:textId="77777777" w:rsidR="000E21DD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</w:p>
    <w:p w14:paraId="3B1E935E" w14:textId="2E8DD1ED" w:rsidR="000E21DD" w:rsidRDefault="000E21DD" w:rsidP="00631BC2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 w:rsidR="00C87366"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</w:t>
      </w:r>
    </w:p>
    <w:p w14:paraId="11BB4F96" w14:textId="77777777" w:rsidR="00631BC2" w:rsidRPr="00631BC2" w:rsidRDefault="00631BC2" w:rsidP="00631BC2"/>
    <w:p w14:paraId="1F085E2F" w14:textId="77777777" w:rsidR="000E21DD" w:rsidRPr="007E1F7D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che l’impresa </w:t>
      </w:r>
      <w:r>
        <w:rPr>
          <w:rFonts w:ascii="Garamond" w:hAnsi="Garamond"/>
        </w:rPr>
        <w:t>è in possesso dei requisiti</w:t>
      </w:r>
      <w:r w:rsidR="006D65E6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  <w:r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Pr="007E1F7D">
        <w:rPr>
          <w:rFonts w:ascii="Garamond" w:hAnsi="Garamond"/>
        </w:rPr>
        <w:t>e delle risorse oggetto di avvalimento;</w:t>
      </w:r>
    </w:p>
    <w:p w14:paraId="1F11ED2B" w14:textId="77777777" w:rsidR="000E21DD" w:rsidRPr="007E1F7D" w:rsidRDefault="000E21DD" w:rsidP="00D44907">
      <w:pPr>
        <w:ind w:left="3540" w:right="-28"/>
        <w:jc w:val="both"/>
        <w:rPr>
          <w:rFonts w:ascii="Garamond" w:hAnsi="Garamond"/>
        </w:rPr>
      </w:pPr>
      <w:r w:rsidRPr="007E1F7D">
        <w:rPr>
          <w:rFonts w:ascii="Garamond" w:hAnsi="Garamond"/>
        </w:rPr>
        <w:t xml:space="preserve">           </w:t>
      </w:r>
    </w:p>
    <w:p w14:paraId="0DC45807" w14:textId="77777777" w:rsidR="000E21DD" w:rsidRPr="007E1F7D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 w:rsidRPr="007E1F7D">
        <w:rPr>
          <w:rFonts w:ascii="Garamond" w:hAnsi="Garamond"/>
        </w:rPr>
        <w:t>che l’impresa si obbliga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4071AA02" w14:textId="0716DFE9" w:rsidR="000E21DD" w:rsidRDefault="000E21DD" w:rsidP="006D65E6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predetta impresa concorrente, per tutta la durata dell’eventuale futura fornitura, le risorse necessarie di cui detta società è carente;</w:t>
      </w:r>
    </w:p>
    <w:p w14:paraId="6393E1AC" w14:textId="77777777" w:rsidR="00564D75" w:rsidRPr="00D44907" w:rsidRDefault="00564D75" w:rsidP="006D65E6">
      <w:pPr>
        <w:ind w:left="993" w:right="-28"/>
        <w:jc w:val="both"/>
        <w:rPr>
          <w:rFonts w:ascii="Garamond" w:hAnsi="Garamond"/>
        </w:rPr>
      </w:pPr>
    </w:p>
    <w:p w14:paraId="3B45603F" w14:textId="6AB171AB" w:rsidR="000E21DD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>in relazione alle prestazioni oggetto dell’eventuale futura fornitura.</w:t>
      </w:r>
    </w:p>
    <w:p w14:paraId="21D83BC8" w14:textId="77777777" w:rsidR="00C91559" w:rsidRPr="005F52B9" w:rsidRDefault="00C91559" w:rsidP="00C91559">
      <w:pPr>
        <w:widowControl w:val="0"/>
        <w:ind w:right="-28"/>
        <w:jc w:val="both"/>
        <w:rPr>
          <w:rFonts w:ascii="Garamond" w:hAnsi="Garamond"/>
          <w:strike/>
        </w:rPr>
      </w:pPr>
    </w:p>
    <w:p w14:paraId="7F7A1E20" w14:textId="2A02FAF5" w:rsidR="00C91559" w:rsidRPr="00055FB2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4DF5037B" w14:textId="3AACC964" w:rsidR="000E21DD" w:rsidRPr="00631BC2" w:rsidRDefault="000E21DD" w:rsidP="00631BC2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  <w:bookmarkStart w:id="47" w:name="_GoBack"/>
      <w:bookmarkEnd w:id="47"/>
    </w:p>
    <w:sectPr w:rsidR="000E21DD" w:rsidRPr="00631BC2" w:rsidSect="00A22DEB">
      <w:headerReference w:type="even" r:id="rId9"/>
      <w:headerReference w:type="default" r:id="rId10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02A26" w14:textId="77777777" w:rsidR="00564D75" w:rsidRDefault="00564D75" w:rsidP="00F0415F">
      <w:r>
        <w:separator/>
      </w:r>
    </w:p>
  </w:endnote>
  <w:endnote w:type="continuationSeparator" w:id="0">
    <w:p w14:paraId="7C93AE83" w14:textId="77777777" w:rsidR="00564D75" w:rsidRDefault="00564D75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7002" w14:textId="77777777" w:rsidR="00564D75" w:rsidRDefault="00564D75" w:rsidP="00F0415F">
      <w:r>
        <w:separator/>
      </w:r>
    </w:p>
  </w:footnote>
  <w:footnote w:type="continuationSeparator" w:id="0">
    <w:p w14:paraId="218D7B08" w14:textId="77777777" w:rsidR="00564D75" w:rsidRDefault="00564D75" w:rsidP="00F0415F">
      <w:r>
        <w:continuationSeparator/>
      </w:r>
    </w:p>
  </w:footnote>
  <w:footnote w:id="1">
    <w:p w14:paraId="699EFC90" w14:textId="77777777" w:rsidR="0087565F" w:rsidRPr="00631BC2" w:rsidRDefault="0087565F" w:rsidP="0087565F">
      <w:pPr>
        <w:jc w:val="both"/>
        <w:rPr>
          <w:rFonts w:ascii="Garamond" w:hAnsi="Garamond" w:cs="Garamond"/>
          <w:iCs/>
          <w:sz w:val="16"/>
          <w:szCs w:val="16"/>
        </w:rPr>
      </w:pPr>
      <w:r w:rsidRPr="00631BC2">
        <w:rPr>
          <w:rStyle w:val="Rimandonotaapidipagina"/>
          <w:sz w:val="16"/>
          <w:szCs w:val="16"/>
        </w:rPr>
        <w:footnoteRef/>
      </w:r>
      <w:r w:rsidRPr="00631BC2">
        <w:rPr>
          <w:sz w:val="16"/>
          <w:szCs w:val="16"/>
        </w:rPr>
        <w:t xml:space="preserve"> </w:t>
      </w:r>
      <w:r w:rsidRPr="00631BC2">
        <w:rPr>
          <w:rFonts w:ascii="Garamond" w:hAnsi="Garamond" w:cs="Garamond"/>
          <w:iCs/>
          <w:sz w:val="16"/>
          <w:szCs w:val="16"/>
        </w:rPr>
        <w:t>La dichiarazione deve essere sottoscritta dal legale rappresentante</w:t>
      </w:r>
      <w:r w:rsidRPr="00631BC2">
        <w:rPr>
          <w:rFonts w:ascii="Garamond" w:hAnsi="Garamond"/>
          <w:iCs/>
          <w:sz w:val="16"/>
          <w:szCs w:val="16"/>
        </w:rPr>
        <w:t xml:space="preserve"> mediante valido dispositivo di firma digitale</w:t>
      </w:r>
      <w:r w:rsidRPr="00631BC2">
        <w:rPr>
          <w:rFonts w:ascii="Garamond" w:hAnsi="Garamond" w:cs="Garamond"/>
          <w:iCs/>
          <w:sz w:val="16"/>
          <w:szCs w:val="16"/>
        </w:rPr>
        <w:t xml:space="preserve">. </w:t>
      </w:r>
    </w:p>
    <w:p w14:paraId="134C20D1" w14:textId="6B616734" w:rsidR="0087565F" w:rsidRPr="00631BC2" w:rsidRDefault="0087565F" w:rsidP="0087565F">
      <w:pPr>
        <w:jc w:val="both"/>
        <w:rPr>
          <w:rFonts w:ascii="Garamond" w:hAnsi="Garamond" w:cs="Garamond"/>
          <w:iCs/>
          <w:sz w:val="16"/>
          <w:szCs w:val="16"/>
        </w:rPr>
      </w:pPr>
      <w:r w:rsidRPr="00631BC2">
        <w:rPr>
          <w:rFonts w:ascii="Garamond" w:hAnsi="Garamond" w:cs="Garamond"/>
          <w:iCs/>
          <w:sz w:val="16"/>
          <w:szCs w:val="16"/>
        </w:rPr>
        <w:t>La stessa può altresì essere sottoscritta anche da procuratori dei legali rappresentanti e in tal caso andrà allegata la relativa procura notarile</w:t>
      </w:r>
      <w:r w:rsidR="00055FB2" w:rsidRPr="00631BC2">
        <w:rPr>
          <w:rFonts w:ascii="Garamond" w:hAnsi="Garamond" w:cs="Garamond"/>
          <w:iCs/>
          <w:sz w:val="16"/>
          <w:szCs w:val="16"/>
        </w:rPr>
        <w:t xml:space="preserve"> </w:t>
      </w:r>
      <w:r w:rsidRPr="00631BC2">
        <w:rPr>
          <w:rFonts w:ascii="Garamond" w:hAnsi="Garamond" w:cs="Garamond"/>
          <w:iCs/>
          <w:sz w:val="16"/>
          <w:szCs w:val="16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631BC2">
      <w:rPr>
        <w:rStyle w:val="Numeropagina"/>
        <w:rFonts w:ascii="Garamond" w:hAnsi="Garamond"/>
        <w:noProof/>
      </w:rPr>
      <w:t>1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631BC2">
      <w:rPr>
        <w:rStyle w:val="Numeropagina"/>
        <w:rFonts w:ascii="Garamond" w:hAnsi="Garamond"/>
        <w:noProof/>
      </w:rPr>
      <w:t>1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31BC2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D67D1"/>
    <w:rsid w:val="00BE2504"/>
    <w:rsid w:val="00BE3D84"/>
    <w:rsid w:val="00BF5751"/>
    <w:rsid w:val="00C50E4F"/>
    <w:rsid w:val="00C52E42"/>
    <w:rsid w:val="00C6385C"/>
    <w:rsid w:val="00C65FDE"/>
    <w:rsid w:val="00C67C17"/>
    <w:rsid w:val="00C72101"/>
    <w:rsid w:val="00C8124A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560A-D43F-4591-BD64-B09FA05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Autostrade per l'Italia S.p.A.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Ruta, Giuseppe</cp:lastModifiedBy>
  <cp:revision>2</cp:revision>
  <cp:lastPrinted>2016-04-29T14:45:00Z</cp:lastPrinted>
  <dcterms:created xsi:type="dcterms:W3CDTF">2020-05-21T15:16:00Z</dcterms:created>
  <dcterms:modified xsi:type="dcterms:W3CDTF">2020-05-21T15:16:00Z</dcterms:modified>
</cp:coreProperties>
</file>